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842"/>
        <w:gridCol w:w="709"/>
        <w:gridCol w:w="992"/>
        <w:gridCol w:w="567"/>
        <w:gridCol w:w="426"/>
        <w:gridCol w:w="850"/>
        <w:gridCol w:w="142"/>
        <w:gridCol w:w="283"/>
        <w:gridCol w:w="142"/>
        <w:gridCol w:w="833"/>
        <w:gridCol w:w="1400"/>
        <w:gridCol w:w="35"/>
      </w:tblGrid>
      <w:tr w:rsidR="00993066" w:rsidRPr="005F003E" w:rsidTr="000F2F65">
        <w:tc>
          <w:tcPr>
            <w:tcW w:w="9889" w:type="dxa"/>
            <w:gridSpan w:val="14"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371F">
              <w:rPr>
                <w:rFonts w:ascii="Times New Roman" w:hAnsi="Times New Roman" w:cs="Times New Roman"/>
                <w:b/>
                <w:sz w:val="24"/>
              </w:rPr>
              <w:t xml:space="preserve">КАЗАХСКИЙ НАЦИОНАЛЬНЫЙ УНИВЕРСИТЕТ </w:t>
            </w:r>
            <w:proofErr w:type="spellStart"/>
            <w:r w:rsidRPr="0059371F">
              <w:rPr>
                <w:rFonts w:ascii="Times New Roman" w:hAnsi="Times New Roman" w:cs="Times New Roman"/>
                <w:b/>
                <w:sz w:val="24"/>
              </w:rPr>
              <w:t>им</w:t>
            </w:r>
            <w:proofErr w:type="gramStart"/>
            <w:r w:rsidRPr="0059371F">
              <w:rPr>
                <w:rFonts w:ascii="Times New Roman" w:hAnsi="Times New Roman" w:cs="Times New Roman"/>
                <w:b/>
                <w:sz w:val="24"/>
              </w:rPr>
              <w:t>.а</w:t>
            </w:r>
            <w:proofErr w:type="gramEnd"/>
            <w:r w:rsidRPr="0059371F">
              <w:rPr>
                <w:rFonts w:ascii="Times New Roman" w:hAnsi="Times New Roman" w:cs="Times New Roman"/>
                <w:b/>
                <w:sz w:val="24"/>
              </w:rPr>
              <w:t>ль-Фараби</w:t>
            </w:r>
            <w:proofErr w:type="spellEnd"/>
          </w:p>
          <w:p w:rsidR="00993066" w:rsidRPr="0059371F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9371F">
              <w:rPr>
                <w:rFonts w:ascii="Times New Roman" w:hAnsi="Times New Roman" w:cs="Times New Roman"/>
                <w:b/>
                <w:sz w:val="24"/>
              </w:rPr>
              <w:t>Силлабус</w:t>
            </w:r>
            <w:proofErr w:type="spellEnd"/>
          </w:p>
          <w:p w:rsidR="00993066" w:rsidRPr="0059371F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371F">
              <w:rPr>
                <w:rFonts w:ascii="Times New Roman" w:hAnsi="Times New Roman" w:cs="Times New Roman"/>
                <w:b/>
                <w:sz w:val="24"/>
              </w:rPr>
              <w:t xml:space="preserve"> «</w:t>
            </w:r>
            <w:r w:rsidR="0059371F" w:rsidRPr="0059371F">
              <w:rPr>
                <w:rFonts w:ascii="Times New Roman" w:hAnsi="Times New Roman" w:cs="Times New Roman"/>
                <w:b/>
                <w:sz w:val="24"/>
              </w:rPr>
              <w:t>Эргономика переводческой деятельности</w:t>
            </w:r>
            <w:r w:rsidRPr="0059371F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993066" w:rsidRPr="0059371F" w:rsidRDefault="0059371F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9371F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993066" w:rsidRPr="0059371F">
              <w:rPr>
                <w:rFonts w:ascii="Times New Roman" w:hAnsi="Times New Roman" w:cs="Times New Roman"/>
                <w:b/>
                <w:sz w:val="24"/>
              </w:rPr>
              <w:t>сенний семестр</w:t>
            </w:r>
            <w:r w:rsidRPr="0059371F">
              <w:rPr>
                <w:rFonts w:ascii="Times New Roman" w:hAnsi="Times New Roman" w:cs="Times New Roman"/>
                <w:b/>
                <w:sz w:val="24"/>
              </w:rPr>
              <w:t>, 2018-2019</w:t>
            </w:r>
          </w:p>
          <w:p w:rsidR="00993066" w:rsidRPr="0059371F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93066" w:rsidRPr="00BA595E" w:rsidTr="000F2F65">
        <w:trPr>
          <w:trHeight w:val="223"/>
        </w:trPr>
        <w:tc>
          <w:tcPr>
            <w:tcW w:w="1668" w:type="dxa"/>
            <w:gridSpan w:val="2"/>
            <w:vMerge w:val="restart"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9371F">
              <w:rPr>
                <w:rFonts w:ascii="Times New Roman" w:hAnsi="Times New Roman" w:cs="Times New Roman"/>
                <w:b/>
                <w:sz w:val="24"/>
                <w:lang w:val="kk-KZ"/>
              </w:rPr>
              <w:t>Код дисциплины</w:t>
            </w:r>
          </w:p>
        </w:tc>
        <w:tc>
          <w:tcPr>
            <w:tcW w:w="1842" w:type="dxa"/>
            <w:vMerge w:val="restart"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9371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59371F">
              <w:rPr>
                <w:rFonts w:ascii="Times New Roman" w:hAnsi="Times New Roman" w:cs="Times New Roman"/>
                <w:b/>
                <w:sz w:val="24"/>
                <w:lang w:val="kk-KZ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9371F">
              <w:rPr>
                <w:rFonts w:ascii="Times New Roman" w:hAnsi="Times New Roman" w:cs="Times New Roman"/>
                <w:b/>
                <w:sz w:val="24"/>
                <w:lang w:val="kk-KZ"/>
              </w:rPr>
              <w:t>Тип</w:t>
            </w:r>
          </w:p>
        </w:tc>
        <w:tc>
          <w:tcPr>
            <w:tcW w:w="2835" w:type="dxa"/>
            <w:gridSpan w:val="4"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9371F">
              <w:rPr>
                <w:rFonts w:ascii="Times New Roman" w:hAnsi="Times New Roman" w:cs="Times New Roman"/>
                <w:b/>
                <w:sz w:val="24"/>
                <w:lang w:val="kk-KZ"/>
              </w:rPr>
              <w:t>Часы в неделю</w:t>
            </w:r>
          </w:p>
        </w:tc>
        <w:tc>
          <w:tcPr>
            <w:tcW w:w="1400" w:type="dxa"/>
            <w:gridSpan w:val="4"/>
            <w:vMerge w:val="restart"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9371F">
              <w:rPr>
                <w:rFonts w:ascii="Times New Roman" w:hAnsi="Times New Roman" w:cs="Times New Roman"/>
                <w:b/>
                <w:sz w:val="24"/>
                <w:lang w:val="kk-KZ"/>
              </w:rPr>
              <w:t>Кредит</w:t>
            </w:r>
          </w:p>
        </w:tc>
        <w:tc>
          <w:tcPr>
            <w:tcW w:w="1435" w:type="dxa"/>
            <w:gridSpan w:val="2"/>
            <w:vMerge w:val="restart"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9371F">
              <w:rPr>
                <w:rFonts w:ascii="Times New Roman" w:hAnsi="Times New Roman" w:cs="Times New Roman"/>
                <w:b/>
                <w:sz w:val="24"/>
                <w:lang w:val="en-US"/>
              </w:rPr>
              <w:t>ECTS</w:t>
            </w:r>
          </w:p>
        </w:tc>
      </w:tr>
      <w:tr w:rsidR="00993066" w:rsidRPr="005F003E" w:rsidTr="000F2F65">
        <w:trPr>
          <w:trHeight w:val="265"/>
        </w:trPr>
        <w:tc>
          <w:tcPr>
            <w:tcW w:w="1668" w:type="dxa"/>
            <w:gridSpan w:val="2"/>
            <w:vMerge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9371F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Лекция </w:t>
            </w:r>
          </w:p>
        </w:tc>
        <w:tc>
          <w:tcPr>
            <w:tcW w:w="993" w:type="dxa"/>
            <w:gridSpan w:val="2"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9371F">
              <w:rPr>
                <w:rFonts w:ascii="Times New Roman" w:hAnsi="Times New Roman" w:cs="Times New Roman"/>
                <w:b/>
                <w:sz w:val="24"/>
                <w:lang w:val="kk-KZ"/>
              </w:rPr>
              <w:t>Сем.</w:t>
            </w:r>
            <w:r w:rsidRPr="0059371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9371F">
              <w:rPr>
                <w:rFonts w:ascii="Times New Roman" w:hAnsi="Times New Roman" w:cs="Times New Roman"/>
                <w:b/>
                <w:sz w:val="24"/>
                <w:lang w:val="kk-KZ"/>
              </w:rPr>
              <w:t>Лаб.</w:t>
            </w:r>
          </w:p>
        </w:tc>
        <w:tc>
          <w:tcPr>
            <w:tcW w:w="1400" w:type="dxa"/>
            <w:gridSpan w:val="4"/>
            <w:vMerge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1435" w:type="dxa"/>
            <w:gridSpan w:val="2"/>
            <w:vMerge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</w:tr>
      <w:tr w:rsidR="00993066" w:rsidRPr="005F003E" w:rsidTr="000F2F65">
        <w:tc>
          <w:tcPr>
            <w:tcW w:w="1668" w:type="dxa"/>
            <w:gridSpan w:val="2"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842" w:type="dxa"/>
          </w:tcPr>
          <w:p w:rsidR="00993066" w:rsidRPr="0059371F" w:rsidRDefault="0059371F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59371F">
              <w:rPr>
                <w:rFonts w:ascii="Times New Roman" w:hAnsi="Times New Roman" w:cs="Times New Roman"/>
                <w:b/>
                <w:sz w:val="24"/>
              </w:rPr>
              <w:t xml:space="preserve">Эргономика переводческой деятельности </w:t>
            </w:r>
          </w:p>
        </w:tc>
        <w:tc>
          <w:tcPr>
            <w:tcW w:w="709" w:type="dxa"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9371F">
              <w:rPr>
                <w:rFonts w:ascii="Times New Roman" w:hAnsi="Times New Roman" w:cs="Times New Roman"/>
                <w:sz w:val="24"/>
                <w:lang w:val="en-US"/>
              </w:rPr>
              <w:t>IEP 2</w:t>
            </w:r>
          </w:p>
        </w:tc>
        <w:tc>
          <w:tcPr>
            <w:tcW w:w="992" w:type="dxa"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9371F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993" w:type="dxa"/>
            <w:gridSpan w:val="2"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59371F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9371F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00" w:type="dxa"/>
            <w:gridSpan w:val="4"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59371F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435" w:type="dxa"/>
            <w:gridSpan w:val="2"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59371F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993066" w:rsidRPr="005F003E" w:rsidTr="000F2F65">
        <w:tc>
          <w:tcPr>
            <w:tcW w:w="1668" w:type="dxa"/>
            <w:gridSpan w:val="2"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9371F">
              <w:rPr>
                <w:rFonts w:ascii="Times New Roman" w:hAnsi="Times New Roman"/>
                <w:b/>
                <w:sz w:val="24"/>
                <w:lang w:val="kk-KZ"/>
              </w:rPr>
              <w:t>Пререквизиты</w:t>
            </w:r>
          </w:p>
        </w:tc>
        <w:tc>
          <w:tcPr>
            <w:tcW w:w="8221" w:type="dxa"/>
            <w:gridSpan w:val="12"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  <w:r w:rsidRPr="0059371F">
              <w:rPr>
                <w:rFonts w:ascii="Times New Roman" w:hAnsi="Times New Roman"/>
                <w:sz w:val="24"/>
                <w:lang w:val="kk-KZ"/>
              </w:rPr>
              <w:t>теория перевода, основы профессиональной деятельности, художественный перевод и творчество</w:t>
            </w:r>
          </w:p>
        </w:tc>
      </w:tr>
      <w:tr w:rsidR="00993066" w:rsidRPr="00BA595E" w:rsidTr="000F2F65">
        <w:tc>
          <w:tcPr>
            <w:tcW w:w="1668" w:type="dxa"/>
            <w:gridSpan w:val="2"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59371F">
              <w:rPr>
                <w:rFonts w:ascii="Times New Roman" w:hAnsi="Times New Roman"/>
                <w:b/>
                <w:sz w:val="24"/>
                <w:lang w:val="kk-KZ"/>
              </w:rPr>
              <w:t>Лектор</w:t>
            </w:r>
          </w:p>
        </w:tc>
        <w:tc>
          <w:tcPr>
            <w:tcW w:w="4110" w:type="dxa"/>
            <w:gridSpan w:val="4"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</w:rPr>
            </w:pPr>
            <w:proofErr w:type="spellStart"/>
            <w:r w:rsidRPr="0059371F">
              <w:rPr>
                <w:rFonts w:ascii="Times New Roman CYR" w:hAnsi="Times New Roman CYR" w:cs="Times New Roman CYR"/>
                <w:sz w:val="24"/>
              </w:rPr>
              <w:t>Есембеков</w:t>
            </w:r>
            <w:proofErr w:type="spellEnd"/>
            <w:r w:rsidRPr="0059371F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proofErr w:type="spellStart"/>
            <w:r w:rsidRPr="0059371F">
              <w:rPr>
                <w:rFonts w:ascii="Times New Roman CYR" w:hAnsi="Times New Roman CYR" w:cs="Times New Roman CYR"/>
                <w:sz w:val="24"/>
              </w:rPr>
              <w:t>Темиргали</w:t>
            </w:r>
            <w:proofErr w:type="spellEnd"/>
            <w:r w:rsidRPr="0059371F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proofErr w:type="spellStart"/>
            <w:r w:rsidRPr="0059371F">
              <w:rPr>
                <w:rFonts w:ascii="Times New Roman CYR" w:hAnsi="Times New Roman CYR" w:cs="Times New Roman CYR"/>
                <w:sz w:val="24"/>
              </w:rPr>
              <w:t>Уразгалиевич</w:t>
            </w:r>
            <w:proofErr w:type="spellEnd"/>
            <w:r w:rsidRPr="0059371F">
              <w:rPr>
                <w:rFonts w:ascii="Times New Roman CYR" w:hAnsi="Times New Roman CYR" w:cs="Times New Roman CYR"/>
                <w:sz w:val="24"/>
              </w:rPr>
              <w:t>, доктор</w:t>
            </w:r>
          </w:p>
          <w:p w:rsidR="00993066" w:rsidRPr="0059371F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59371F">
              <w:rPr>
                <w:rFonts w:ascii="Times New Roman CYR" w:hAnsi="Times New Roman CYR" w:cs="Times New Roman CYR"/>
                <w:sz w:val="24"/>
              </w:rPr>
              <w:t>филологических наук, профессор</w:t>
            </w:r>
          </w:p>
        </w:tc>
        <w:tc>
          <w:tcPr>
            <w:tcW w:w="1701" w:type="dxa"/>
            <w:gridSpan w:val="4"/>
            <w:vMerge w:val="restart"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9371F">
              <w:rPr>
                <w:rFonts w:ascii="Times New Roman" w:hAnsi="Times New Roman" w:cs="Times New Roman"/>
                <w:b/>
                <w:sz w:val="24"/>
                <w:lang w:val="kk-KZ"/>
              </w:rPr>
              <w:t>Офис-часы</w:t>
            </w:r>
          </w:p>
        </w:tc>
        <w:tc>
          <w:tcPr>
            <w:tcW w:w="2410" w:type="dxa"/>
            <w:gridSpan w:val="4"/>
            <w:vMerge w:val="restart"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59371F">
              <w:rPr>
                <w:rFonts w:ascii="Times New Roman" w:hAnsi="Times New Roman" w:cs="Times New Roman"/>
                <w:sz w:val="24"/>
                <w:lang w:val="kk-KZ"/>
              </w:rPr>
              <w:t>По расписанию</w:t>
            </w:r>
          </w:p>
        </w:tc>
      </w:tr>
      <w:tr w:rsidR="00993066" w:rsidRPr="00BA595E" w:rsidTr="000F2F65">
        <w:tc>
          <w:tcPr>
            <w:tcW w:w="1668" w:type="dxa"/>
            <w:gridSpan w:val="2"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9371F">
              <w:rPr>
                <w:rFonts w:ascii="Times New Roman" w:hAnsi="Times New Roman" w:cs="Times New Roman"/>
                <w:b/>
                <w:sz w:val="24"/>
                <w:lang w:val="en-US"/>
              </w:rPr>
              <w:t>e-mail</w:t>
            </w:r>
          </w:p>
        </w:tc>
        <w:tc>
          <w:tcPr>
            <w:tcW w:w="4110" w:type="dxa"/>
            <w:gridSpan w:val="4"/>
          </w:tcPr>
          <w:p w:rsidR="00993066" w:rsidRPr="0059371F" w:rsidRDefault="00841CC8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="00993066" w:rsidRPr="0059371F">
                <w:rPr>
                  <w:rStyle w:val="a5"/>
                  <w:rFonts w:ascii="Times New Roman" w:hAnsi="Times New Roman"/>
                  <w:sz w:val="24"/>
                  <w:lang w:val="en-US"/>
                </w:rPr>
                <w:t>esembekov53</w:t>
              </w:r>
              <w:r w:rsidR="00993066" w:rsidRPr="0059371F">
                <w:rPr>
                  <w:rStyle w:val="a5"/>
                  <w:rFonts w:ascii="Times New Roman" w:hAnsi="Times New Roman"/>
                  <w:sz w:val="24"/>
                  <w:lang w:val="kk-KZ"/>
                </w:rPr>
                <w:t>@mail.ru</w:t>
              </w:r>
            </w:hyperlink>
            <w:r w:rsidR="00993066" w:rsidRPr="0059371F">
              <w:rPr>
                <w:rStyle w:val="a5"/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1701" w:type="dxa"/>
            <w:gridSpan w:val="4"/>
            <w:vMerge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gridSpan w:val="4"/>
            <w:vMerge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3066" w:rsidRPr="005F003E" w:rsidTr="000F2F65">
        <w:tc>
          <w:tcPr>
            <w:tcW w:w="1668" w:type="dxa"/>
            <w:gridSpan w:val="2"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proofErr w:type="spellStart"/>
            <w:r w:rsidRPr="0059371F">
              <w:rPr>
                <w:rFonts w:ascii="Times New Roman" w:hAnsi="Times New Roman" w:cs="Times New Roman"/>
                <w:b/>
                <w:sz w:val="24"/>
                <w:lang w:val="en-US"/>
              </w:rPr>
              <w:t>Телефоны</w:t>
            </w:r>
            <w:proofErr w:type="spellEnd"/>
          </w:p>
        </w:tc>
        <w:tc>
          <w:tcPr>
            <w:tcW w:w="4110" w:type="dxa"/>
            <w:gridSpan w:val="4"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59371F">
              <w:rPr>
                <w:rFonts w:ascii="Times New Roman CYR" w:hAnsi="Times New Roman CYR" w:cs="Times New Roman CYR"/>
                <w:sz w:val="24"/>
                <w:lang w:val="kk-KZ"/>
              </w:rPr>
              <w:t>377-33-39 (132</w:t>
            </w:r>
            <w:r w:rsidRPr="0059371F">
              <w:rPr>
                <w:rFonts w:ascii="Times New Roman CYR" w:hAnsi="Times New Roman CYR" w:cs="Times New Roman CYR"/>
                <w:sz w:val="24"/>
                <w:lang w:val="en-US"/>
              </w:rPr>
              <w:t>3</w:t>
            </w:r>
            <w:r w:rsidRPr="0059371F">
              <w:rPr>
                <w:rFonts w:ascii="Times New Roman CYR" w:hAnsi="Times New Roman CYR" w:cs="Times New Roman CYR"/>
                <w:sz w:val="24"/>
                <w:lang w:val="kk-KZ"/>
              </w:rPr>
              <w:t>)</w:t>
            </w:r>
            <w:r w:rsidRPr="0059371F">
              <w:rPr>
                <w:rFonts w:ascii="Times New Roman CYR" w:hAnsi="Times New Roman CYR" w:cs="Times New Roman CYR"/>
                <w:sz w:val="24"/>
                <w:lang w:val="en-US"/>
              </w:rPr>
              <w:t>, 221-13-23</w:t>
            </w:r>
          </w:p>
        </w:tc>
        <w:tc>
          <w:tcPr>
            <w:tcW w:w="1701" w:type="dxa"/>
            <w:gridSpan w:val="4"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9371F">
              <w:rPr>
                <w:rFonts w:ascii="Times New Roman" w:hAnsi="Times New Roman" w:cs="Times New Roman"/>
                <w:b/>
                <w:sz w:val="24"/>
                <w:lang w:val="kk-KZ"/>
              </w:rPr>
              <w:t>Ауд.</w:t>
            </w:r>
            <w:r w:rsidRPr="0059371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2410" w:type="dxa"/>
            <w:gridSpan w:val="4"/>
          </w:tcPr>
          <w:p w:rsidR="00993066" w:rsidRPr="0059371F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9371F">
              <w:rPr>
                <w:rFonts w:ascii="Times New Roman" w:hAnsi="Times New Roman" w:cs="Times New Roman"/>
                <w:sz w:val="24"/>
                <w:lang w:val="en-US"/>
              </w:rPr>
              <w:t>309</w:t>
            </w:r>
          </w:p>
        </w:tc>
      </w:tr>
      <w:tr w:rsidR="00993066" w:rsidRPr="00EC6F98" w:rsidTr="000F2F65">
        <w:tc>
          <w:tcPr>
            <w:tcW w:w="1668" w:type="dxa"/>
            <w:gridSpan w:val="2"/>
          </w:tcPr>
          <w:p w:rsidR="00993066" w:rsidRPr="00E40444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Описание дисциплины</w:t>
            </w:r>
          </w:p>
        </w:tc>
        <w:tc>
          <w:tcPr>
            <w:tcW w:w="8221" w:type="dxa"/>
            <w:gridSpan w:val="12"/>
          </w:tcPr>
          <w:p w:rsidR="00993066" w:rsidRPr="0059371F" w:rsidRDefault="00993066" w:rsidP="000F2F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59371F">
              <w:rPr>
                <w:rFonts w:ascii="Times New Roman" w:hAnsi="Times New Roman"/>
                <w:sz w:val="24"/>
              </w:rPr>
              <w:t>Предмет «</w:t>
            </w:r>
            <w:r w:rsidR="0059371F" w:rsidRPr="0059371F">
              <w:rPr>
                <w:rFonts w:ascii="Times New Roman" w:hAnsi="Times New Roman"/>
                <w:sz w:val="24"/>
                <w:lang w:val="kk-KZ"/>
              </w:rPr>
              <w:t>Эргономика переводческой деятельности</w:t>
            </w:r>
            <w:r w:rsidRPr="0059371F">
              <w:rPr>
                <w:rFonts w:ascii="Times New Roman" w:hAnsi="Times New Roman"/>
                <w:sz w:val="24"/>
              </w:rPr>
              <w:t xml:space="preserve">» предназначен для </w:t>
            </w:r>
            <w:r w:rsidR="0059371F" w:rsidRPr="0059371F">
              <w:rPr>
                <w:rFonts w:ascii="Times New Roman" w:hAnsi="Times New Roman"/>
                <w:sz w:val="24"/>
              </w:rPr>
              <w:t xml:space="preserve">студентов </w:t>
            </w:r>
            <w:proofErr w:type="spellStart"/>
            <w:r w:rsidR="0059371F" w:rsidRPr="0059371F">
              <w:rPr>
                <w:rFonts w:ascii="Times New Roman" w:hAnsi="Times New Roman"/>
                <w:sz w:val="24"/>
              </w:rPr>
              <w:t>бакалавриата</w:t>
            </w:r>
            <w:proofErr w:type="spellEnd"/>
            <w:r w:rsidR="0059371F" w:rsidRPr="0059371F">
              <w:rPr>
                <w:rFonts w:ascii="Times New Roman" w:hAnsi="Times New Roman"/>
                <w:sz w:val="24"/>
                <w:szCs w:val="24"/>
              </w:rPr>
              <w:t>,</w:t>
            </w:r>
            <w:r w:rsidRPr="0059371F">
              <w:rPr>
                <w:rFonts w:ascii="Times New Roman" w:hAnsi="Times New Roman"/>
                <w:sz w:val="24"/>
                <w:szCs w:val="24"/>
              </w:rPr>
              <w:t xml:space="preserve"> который </w:t>
            </w:r>
            <w:r w:rsidRPr="005937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сформирует когнитивно-понятную основу для развития профессионально-переводческой компетенции будущим специалистам в сфере переводческой деятельности и ставит следующие задачи:</w:t>
            </w:r>
          </w:p>
          <w:p w:rsidR="00993066" w:rsidRPr="0059371F" w:rsidRDefault="00993066" w:rsidP="000F2F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59371F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- </w:t>
            </w:r>
            <w:r w:rsidRPr="005937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изучение современных научно-теоретических идей в переводоведении.</w:t>
            </w:r>
          </w:p>
          <w:p w:rsidR="00993066" w:rsidRPr="0059371F" w:rsidRDefault="00993066" w:rsidP="000F2F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  <w:r w:rsidRPr="005937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>- формирование профессиональной компетентности магистра в сфере научно-исследовательской деятельности.</w:t>
            </w:r>
          </w:p>
          <w:p w:rsidR="00993066" w:rsidRPr="00EC6F98" w:rsidRDefault="00993066" w:rsidP="000F2F65">
            <w:pPr>
              <w:tabs>
                <w:tab w:val="left" w:pos="34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5937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  <w:t xml:space="preserve"> - выработка способности к самосовершенствованию, потребности и навыков овладения новыми знаниями.</w:t>
            </w:r>
          </w:p>
        </w:tc>
      </w:tr>
      <w:tr w:rsidR="00993066" w:rsidRPr="00EC6F98" w:rsidTr="000F2F65">
        <w:tc>
          <w:tcPr>
            <w:tcW w:w="1668" w:type="dxa"/>
            <w:gridSpan w:val="2"/>
          </w:tcPr>
          <w:p w:rsidR="00993066" w:rsidRPr="00E40444" w:rsidRDefault="00993066" w:rsidP="000F2F6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Цель курса</w:t>
            </w:r>
          </w:p>
          <w:p w:rsidR="00993066" w:rsidRPr="00BA595E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12"/>
          </w:tcPr>
          <w:p w:rsidR="00993066" w:rsidRPr="00EC6F98" w:rsidRDefault="00993066" w:rsidP="000F2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A47B5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 xml:space="preserve">ознакомление магистрантов с современными теоретическими, методологическими достижениями в области </w:t>
            </w:r>
            <w:proofErr w:type="spellStart"/>
            <w:r w:rsidRPr="00CA47B5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переводоведения</w:t>
            </w:r>
            <w:proofErr w:type="spellEnd"/>
            <w:r w:rsidRPr="00CA47B5">
              <w:rPr>
                <w:rFonts w:ascii="Times New Roman" w:eastAsia="Times New Roman" w:hAnsi="Times New Roman" w:cs="Times New Roman"/>
                <w:sz w:val="24"/>
                <w:szCs w:val="24"/>
                <w:lang w:eastAsia="kk-KZ"/>
              </w:rPr>
              <w:t>.</w:t>
            </w:r>
          </w:p>
        </w:tc>
      </w:tr>
      <w:tr w:rsidR="00993066" w:rsidRPr="00EC6F98" w:rsidTr="000F2F65">
        <w:trPr>
          <w:trHeight w:val="699"/>
        </w:trPr>
        <w:tc>
          <w:tcPr>
            <w:tcW w:w="1668" w:type="dxa"/>
            <w:gridSpan w:val="2"/>
          </w:tcPr>
          <w:p w:rsidR="00993066" w:rsidRPr="00BA595E" w:rsidRDefault="00993066" w:rsidP="000F2F65">
            <w:pPr>
              <w:rPr>
                <w:rStyle w:val="shorttext"/>
                <w:rFonts w:ascii="Times New Roman" w:hAnsi="Times New Roman" w:cs="Times New Roman"/>
                <w:b/>
                <w:lang w:val="en-US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Результаты</w:t>
            </w:r>
            <w:r w:rsidRPr="00BA595E">
              <w:rPr>
                <w:rStyle w:val="shorttext"/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8221" w:type="dxa"/>
            <w:gridSpan w:val="12"/>
          </w:tcPr>
          <w:p w:rsidR="00993066" w:rsidRPr="00CA47B5" w:rsidRDefault="00993066" w:rsidP="000F2F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Общие компетенции:</w:t>
            </w:r>
          </w:p>
          <w:p w:rsidR="00993066" w:rsidRPr="00CA47B5" w:rsidRDefault="00993066" w:rsidP="000F2F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способность формулировать и решать научно-исследовательскую проблему в области переводоведения, использование оптимальных методов в решении исследовательских задач.</w:t>
            </w:r>
          </w:p>
          <w:p w:rsidR="00993066" w:rsidRPr="00CA47B5" w:rsidRDefault="00993066" w:rsidP="000F2F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применять профессиональные умения и навыки обучения профессии переводчика, использование современных инновационных технологий.</w:t>
            </w:r>
          </w:p>
          <w:p w:rsidR="00993066" w:rsidRPr="00CA47B5" w:rsidRDefault="00993066" w:rsidP="000F2F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Инстументальные: </w:t>
            </w:r>
          </w:p>
          <w:p w:rsidR="00993066" w:rsidRPr="00CA47B5" w:rsidRDefault="00993066" w:rsidP="000F2F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умение синтезировать и трансформировать современные теории для решения исследовательских, образовательных, практических задач.</w:t>
            </w:r>
          </w:p>
          <w:p w:rsidR="00993066" w:rsidRPr="00CA47B5" w:rsidRDefault="00993066" w:rsidP="000F2F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Системные:</w:t>
            </w:r>
          </w:p>
          <w:p w:rsidR="00993066" w:rsidRPr="00CA47B5" w:rsidRDefault="00993066" w:rsidP="000F2F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способность системно представлять современное состояние и тенденции развития переводоведения, выстраивать перспективные направления для использования современных идей и взглядов.</w:t>
            </w:r>
          </w:p>
          <w:p w:rsidR="00993066" w:rsidRPr="00CA47B5" w:rsidRDefault="00993066" w:rsidP="000F2F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Предметные:</w:t>
            </w:r>
          </w:p>
          <w:p w:rsidR="00993066" w:rsidRPr="00CA47B5" w:rsidRDefault="00993066" w:rsidP="000F2F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критическое осмысление основ и современных тенденций развития мирового и отечественного переводоведения, умение ориентироваться в дискуссионных вопросах современного переводоведения.</w:t>
            </w:r>
          </w:p>
          <w:p w:rsidR="00993066" w:rsidRPr="00EC6F98" w:rsidRDefault="00993066" w:rsidP="000F2F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умение использовать инновационные методы исследования оригинала и переводного текста в аспекте современных теорий.</w:t>
            </w:r>
          </w:p>
        </w:tc>
      </w:tr>
      <w:tr w:rsidR="00993066" w:rsidRPr="00EC6F98" w:rsidTr="000F2F65">
        <w:tc>
          <w:tcPr>
            <w:tcW w:w="1668" w:type="dxa"/>
            <w:gridSpan w:val="2"/>
          </w:tcPr>
          <w:p w:rsidR="00993066" w:rsidRPr="00E40444" w:rsidRDefault="00993066" w:rsidP="000F2F65">
            <w:pPr>
              <w:rPr>
                <w:rStyle w:val="shorttext"/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lang w:val="kk-KZ"/>
              </w:rPr>
              <w:t>Литература и источники</w:t>
            </w:r>
          </w:p>
        </w:tc>
        <w:tc>
          <w:tcPr>
            <w:tcW w:w="8221" w:type="dxa"/>
            <w:gridSpan w:val="12"/>
          </w:tcPr>
          <w:p w:rsidR="00993066" w:rsidRPr="005E1D18" w:rsidRDefault="00993066" w:rsidP="000F2F6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E1D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Основная:</w:t>
            </w:r>
          </w:p>
          <w:p w:rsidR="00993066" w:rsidRPr="00CA47B5" w:rsidRDefault="00993066" w:rsidP="0099306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47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Львовская З.Д. Современные проблемы перевода. – М., 2008</w:t>
            </w:r>
          </w:p>
          <w:p w:rsidR="00993066" w:rsidRPr="00CA47B5" w:rsidRDefault="00993066" w:rsidP="0099306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47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Алимов В.В. Теория перевода. – М., 2005</w:t>
            </w:r>
          </w:p>
          <w:p w:rsidR="00993066" w:rsidRPr="00CA47B5" w:rsidRDefault="00993066" w:rsidP="0099306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47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Казанова Т.А. Художественный перевод: в поисках истины. – СПб., 2006</w:t>
            </w:r>
          </w:p>
          <w:p w:rsidR="00993066" w:rsidRPr="00CA47B5" w:rsidRDefault="00993066" w:rsidP="0099306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47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Комиссаров В.Н. Современное переводоведение. – М., 2002</w:t>
            </w:r>
          </w:p>
          <w:p w:rsidR="00993066" w:rsidRPr="00CA47B5" w:rsidRDefault="00993066" w:rsidP="0099306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47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Сорокин Ю.А. Переводоведение. – М., 2003 </w:t>
            </w:r>
          </w:p>
          <w:p w:rsidR="00993066" w:rsidRPr="00CA47B5" w:rsidRDefault="00993066" w:rsidP="000F2F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47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Дополнительная: </w:t>
            </w:r>
          </w:p>
          <w:p w:rsidR="00993066" w:rsidRPr="00CA47B5" w:rsidRDefault="00993066" w:rsidP="00993066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47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Нелюбин Л.Л. Толковый переводческий словарь. – М., 2003</w:t>
            </w:r>
          </w:p>
          <w:p w:rsidR="00993066" w:rsidRPr="00CA47B5" w:rsidRDefault="00993066" w:rsidP="00993066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A47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Пахотин  А. Большой англо-русский словарь мнимых друзей переводчика. – М., 2004</w:t>
            </w:r>
          </w:p>
          <w:p w:rsidR="00993066" w:rsidRPr="00CA47B5" w:rsidRDefault="00993066" w:rsidP="00993066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Калинин</w:t>
            </w:r>
            <w:r w:rsidRPr="00CA47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В.Д. Теория и практика перевода. – М., 2008</w:t>
            </w:r>
          </w:p>
        </w:tc>
      </w:tr>
      <w:tr w:rsidR="00993066" w:rsidRPr="00EC6F98" w:rsidTr="000F2F65">
        <w:tc>
          <w:tcPr>
            <w:tcW w:w="1668" w:type="dxa"/>
            <w:gridSpan w:val="2"/>
          </w:tcPr>
          <w:p w:rsidR="00993066" w:rsidRPr="0059371F" w:rsidRDefault="00993066" w:rsidP="000F2F6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</w:rPr>
            </w:pPr>
            <w:r w:rsidRPr="0059371F">
              <w:rPr>
                <w:rStyle w:val="shorttext"/>
                <w:rFonts w:ascii="Times New Roman" w:hAnsi="Times New Roman" w:cs="Times New Roman"/>
                <w:b/>
                <w:sz w:val="24"/>
              </w:rPr>
              <w:lastRenderedPageBreak/>
              <w:t>Организация курса</w:t>
            </w:r>
          </w:p>
          <w:p w:rsidR="00993066" w:rsidRPr="0059371F" w:rsidRDefault="00993066" w:rsidP="000F2F65">
            <w:pPr>
              <w:rPr>
                <w:rStyle w:val="shorttext"/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21" w:type="dxa"/>
            <w:gridSpan w:val="12"/>
          </w:tcPr>
          <w:p w:rsidR="00993066" w:rsidRPr="0059371F" w:rsidRDefault="00993066" w:rsidP="0059371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59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элективный курс учебной программы </w:t>
            </w:r>
            <w:proofErr w:type="spellStart"/>
            <w:r w:rsidR="0059371F" w:rsidRPr="0059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="0059371F" w:rsidRPr="0059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 «5В</w:t>
            </w:r>
            <w:r w:rsidRPr="0059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020700 – Переводческое дело», сформирует </w:t>
            </w:r>
            <w:proofErr w:type="spellStart"/>
            <w:r w:rsidRPr="0059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когнитивно</w:t>
            </w:r>
            <w:proofErr w:type="spellEnd"/>
            <w:r w:rsidRPr="00593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-понятную основу для развития профессионально-переводческой компетенции будущим специалистам в сфере переводческой деятельности.</w:t>
            </w:r>
          </w:p>
        </w:tc>
      </w:tr>
      <w:tr w:rsidR="00993066" w:rsidRPr="001A7C05" w:rsidTr="000F2F65">
        <w:tc>
          <w:tcPr>
            <w:tcW w:w="1668" w:type="dxa"/>
            <w:gridSpan w:val="2"/>
          </w:tcPr>
          <w:p w:rsidR="00993066" w:rsidRPr="0059371F" w:rsidRDefault="00993066" w:rsidP="000F2F6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</w:rPr>
            </w:pPr>
            <w:r w:rsidRPr="0059371F">
              <w:rPr>
                <w:rStyle w:val="shorttext"/>
                <w:rFonts w:ascii="Times New Roman" w:hAnsi="Times New Roman" w:cs="Times New Roman"/>
                <w:b/>
                <w:sz w:val="24"/>
              </w:rPr>
              <w:t xml:space="preserve">Требования курса </w:t>
            </w:r>
          </w:p>
        </w:tc>
        <w:tc>
          <w:tcPr>
            <w:tcW w:w="8221" w:type="dxa"/>
            <w:gridSpan w:val="12"/>
          </w:tcPr>
          <w:p w:rsidR="00993066" w:rsidRPr="0059371F" w:rsidRDefault="00993066" w:rsidP="00993066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59371F">
              <w:rPr>
                <w:rFonts w:ascii="Times New Roman" w:hAnsi="Times New Roman" w:cs="Times New Roman"/>
                <w:sz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993066" w:rsidRPr="0059371F" w:rsidRDefault="00993066" w:rsidP="00993066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59371F">
              <w:rPr>
                <w:rFonts w:ascii="Times New Roman" w:hAnsi="Times New Roman" w:cs="Times New Roman"/>
                <w:sz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993066" w:rsidRPr="0059371F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3066" w:rsidRPr="00BA595E" w:rsidTr="000F2F65">
        <w:trPr>
          <w:trHeight w:val="258"/>
        </w:trPr>
        <w:tc>
          <w:tcPr>
            <w:tcW w:w="1668" w:type="dxa"/>
            <w:gridSpan w:val="2"/>
            <w:vMerge w:val="restart"/>
          </w:tcPr>
          <w:p w:rsidR="00993066" w:rsidRPr="0059371F" w:rsidRDefault="00993066" w:rsidP="000F2F6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</w:rPr>
            </w:pPr>
            <w:r w:rsidRPr="0059371F">
              <w:rPr>
                <w:rStyle w:val="shorttext"/>
                <w:rFonts w:ascii="Times New Roman" w:hAnsi="Times New Roman" w:cs="Times New Roman"/>
                <w:b/>
                <w:sz w:val="24"/>
              </w:rPr>
              <w:t>Политика оценки</w:t>
            </w:r>
          </w:p>
        </w:tc>
        <w:tc>
          <w:tcPr>
            <w:tcW w:w="4536" w:type="dxa"/>
            <w:gridSpan w:val="5"/>
          </w:tcPr>
          <w:p w:rsidR="00993066" w:rsidRPr="0059371F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371F">
              <w:rPr>
                <w:rFonts w:ascii="Times New Roman" w:hAnsi="Times New Roman" w:cs="Times New Roman"/>
                <w:b/>
                <w:sz w:val="24"/>
              </w:rPr>
              <w:t>Описание самостоятельной работы</w:t>
            </w:r>
          </w:p>
        </w:tc>
        <w:tc>
          <w:tcPr>
            <w:tcW w:w="992" w:type="dxa"/>
            <w:gridSpan w:val="2"/>
          </w:tcPr>
          <w:p w:rsidR="00993066" w:rsidRPr="0059371F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371F">
              <w:rPr>
                <w:rFonts w:ascii="Times New Roman" w:hAnsi="Times New Roman" w:cs="Times New Roman"/>
                <w:b/>
                <w:sz w:val="24"/>
              </w:rPr>
              <w:t>Вес</w:t>
            </w:r>
          </w:p>
        </w:tc>
        <w:tc>
          <w:tcPr>
            <w:tcW w:w="2693" w:type="dxa"/>
            <w:gridSpan w:val="5"/>
          </w:tcPr>
          <w:p w:rsidR="00993066" w:rsidRPr="0059371F" w:rsidRDefault="00993066" w:rsidP="000F2F6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9371F">
              <w:rPr>
                <w:rFonts w:ascii="Times New Roman" w:hAnsi="Times New Roman" w:cs="Times New Roman"/>
                <w:b/>
                <w:sz w:val="24"/>
              </w:rPr>
              <w:t>Результаты обучения</w:t>
            </w:r>
          </w:p>
        </w:tc>
      </w:tr>
      <w:tr w:rsidR="00993066" w:rsidRPr="00BA595E" w:rsidTr="000F2F65">
        <w:trPr>
          <w:trHeight w:val="576"/>
        </w:trPr>
        <w:tc>
          <w:tcPr>
            <w:tcW w:w="1668" w:type="dxa"/>
            <w:gridSpan w:val="2"/>
            <w:vMerge/>
          </w:tcPr>
          <w:p w:rsidR="00993066" w:rsidRPr="0059371F" w:rsidRDefault="00993066" w:rsidP="000F2F6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  <w:gridSpan w:val="5"/>
          </w:tcPr>
          <w:p w:rsidR="00993066" w:rsidRPr="0059371F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371F">
              <w:rPr>
                <w:rFonts w:ascii="Times New Roman" w:hAnsi="Times New Roman" w:cs="Times New Roman"/>
                <w:sz w:val="24"/>
              </w:rPr>
              <w:t>Домашние задания</w:t>
            </w:r>
          </w:p>
          <w:p w:rsidR="00993066" w:rsidRPr="0059371F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371F">
              <w:rPr>
                <w:rFonts w:ascii="Times New Roman" w:hAnsi="Times New Roman" w:cs="Times New Roman"/>
                <w:sz w:val="24"/>
              </w:rPr>
              <w:t>Конспект</w:t>
            </w:r>
          </w:p>
          <w:p w:rsidR="00993066" w:rsidRPr="0059371F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371F">
              <w:rPr>
                <w:rFonts w:ascii="Times New Roman" w:hAnsi="Times New Roman" w:cs="Times New Roman"/>
                <w:sz w:val="24"/>
              </w:rPr>
              <w:t>Презентация</w:t>
            </w:r>
          </w:p>
          <w:p w:rsidR="00993066" w:rsidRPr="0059371F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371F">
              <w:rPr>
                <w:rFonts w:ascii="Times New Roman" w:hAnsi="Times New Roman" w:cs="Times New Roman"/>
                <w:sz w:val="24"/>
              </w:rPr>
              <w:t xml:space="preserve">Экзамены </w:t>
            </w:r>
          </w:p>
          <w:p w:rsidR="00993066" w:rsidRPr="0059371F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371F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992" w:type="dxa"/>
            <w:gridSpan w:val="2"/>
          </w:tcPr>
          <w:p w:rsidR="00993066" w:rsidRPr="0059371F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371F">
              <w:rPr>
                <w:rFonts w:ascii="Times New Roman" w:hAnsi="Times New Roman" w:cs="Times New Roman"/>
                <w:sz w:val="24"/>
              </w:rPr>
              <w:t>35%</w:t>
            </w:r>
          </w:p>
          <w:p w:rsidR="00993066" w:rsidRPr="0059371F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371F">
              <w:rPr>
                <w:rFonts w:ascii="Times New Roman" w:hAnsi="Times New Roman" w:cs="Times New Roman"/>
                <w:sz w:val="24"/>
              </w:rPr>
              <w:t>10%</w:t>
            </w:r>
          </w:p>
          <w:p w:rsidR="00993066" w:rsidRPr="0059371F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371F">
              <w:rPr>
                <w:rFonts w:ascii="Times New Roman" w:hAnsi="Times New Roman" w:cs="Times New Roman"/>
                <w:sz w:val="24"/>
              </w:rPr>
              <w:t>15%</w:t>
            </w:r>
          </w:p>
          <w:p w:rsidR="00993066" w:rsidRPr="0059371F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59371F">
              <w:rPr>
                <w:rFonts w:ascii="Times New Roman" w:hAnsi="Times New Roman" w:cs="Times New Roman"/>
                <w:sz w:val="24"/>
                <w:u w:val="single"/>
              </w:rPr>
              <w:t>40%</w:t>
            </w:r>
          </w:p>
          <w:p w:rsidR="00993066" w:rsidRPr="0059371F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371F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2693" w:type="dxa"/>
            <w:gridSpan w:val="5"/>
          </w:tcPr>
          <w:p w:rsidR="00993066" w:rsidRPr="0059371F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371F">
              <w:rPr>
                <w:rFonts w:ascii="Times New Roman" w:hAnsi="Times New Roman" w:cs="Times New Roman"/>
                <w:sz w:val="24"/>
              </w:rPr>
              <w:t>1,2,34,5,6</w:t>
            </w:r>
          </w:p>
          <w:p w:rsidR="00993066" w:rsidRPr="0059371F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371F">
              <w:rPr>
                <w:rFonts w:ascii="Times New Roman" w:hAnsi="Times New Roman" w:cs="Times New Roman"/>
                <w:sz w:val="24"/>
              </w:rPr>
              <w:t>2,3,4</w:t>
            </w:r>
          </w:p>
          <w:p w:rsidR="00993066" w:rsidRPr="0059371F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371F">
              <w:rPr>
                <w:rFonts w:ascii="Times New Roman" w:hAnsi="Times New Roman" w:cs="Times New Roman"/>
                <w:sz w:val="24"/>
              </w:rPr>
              <w:t>4,5,6</w:t>
            </w:r>
          </w:p>
          <w:p w:rsidR="00993066" w:rsidRPr="0059371F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371F">
              <w:rPr>
                <w:rFonts w:ascii="Times New Roman" w:hAnsi="Times New Roman" w:cs="Times New Roman"/>
                <w:sz w:val="24"/>
              </w:rPr>
              <w:t>1,2,3,4,5,6</w:t>
            </w:r>
          </w:p>
        </w:tc>
      </w:tr>
      <w:tr w:rsidR="00993066" w:rsidRPr="00BA595E" w:rsidTr="000F2F65">
        <w:tc>
          <w:tcPr>
            <w:tcW w:w="1668" w:type="dxa"/>
            <w:gridSpan w:val="2"/>
            <w:vMerge/>
          </w:tcPr>
          <w:p w:rsidR="00993066" w:rsidRPr="0059371F" w:rsidRDefault="00993066" w:rsidP="000F2F6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21" w:type="dxa"/>
            <w:gridSpan w:val="12"/>
          </w:tcPr>
          <w:p w:rsidR="00993066" w:rsidRPr="0059371F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371F">
              <w:rPr>
                <w:rFonts w:ascii="Times New Roman" w:hAnsi="Times New Roman" w:cs="Times New Roman"/>
                <w:sz w:val="24"/>
              </w:rPr>
              <w:t xml:space="preserve">Ваша итоговая оценка будет рассчитываться по формуле </w:t>
            </w:r>
          </w:p>
          <w:p w:rsidR="00993066" w:rsidRPr="0059371F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ИК</m:t>
                </m:r>
              </m:oMath>
            </m:oMathPara>
          </w:p>
          <w:p w:rsidR="00993066" w:rsidRPr="0059371F" w:rsidRDefault="00993066" w:rsidP="000F2F6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59371F">
              <w:rPr>
                <w:rFonts w:ascii="Times New Roman" w:hAnsi="Times New Roman" w:cs="Times New Roman"/>
                <w:sz w:val="24"/>
              </w:rPr>
              <w:t>Ниже приведены минимальные оценки в процентах:</w:t>
            </w:r>
          </w:p>
          <w:p w:rsidR="00993066" w:rsidRPr="0059371F" w:rsidRDefault="00993066" w:rsidP="000F2F6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59371F">
              <w:rPr>
                <w:rFonts w:ascii="Times New Roman" w:hAnsi="Times New Roman" w:cs="Times New Roman"/>
                <w:sz w:val="24"/>
              </w:rPr>
              <w:t>95% - 100%: А</w:t>
            </w:r>
            <w:r w:rsidRPr="0059371F">
              <w:rPr>
                <w:rFonts w:ascii="Times New Roman" w:hAnsi="Times New Roman" w:cs="Times New Roman"/>
                <w:sz w:val="24"/>
              </w:rPr>
              <w:tab/>
            </w:r>
            <w:r w:rsidRPr="0059371F">
              <w:rPr>
                <w:rFonts w:ascii="Times New Roman" w:hAnsi="Times New Roman" w:cs="Times New Roman"/>
                <w:sz w:val="24"/>
              </w:rPr>
              <w:tab/>
              <w:t>90% - 94%: А-</w:t>
            </w:r>
          </w:p>
          <w:p w:rsidR="00993066" w:rsidRPr="0059371F" w:rsidRDefault="00993066" w:rsidP="000F2F6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59371F">
              <w:rPr>
                <w:rFonts w:ascii="Times New Roman" w:hAnsi="Times New Roman" w:cs="Times New Roman"/>
                <w:sz w:val="24"/>
              </w:rPr>
              <w:t>85% - 89%: В+</w:t>
            </w:r>
            <w:r w:rsidRPr="0059371F">
              <w:rPr>
                <w:rFonts w:ascii="Times New Roman" w:hAnsi="Times New Roman" w:cs="Times New Roman"/>
                <w:sz w:val="24"/>
              </w:rPr>
              <w:tab/>
            </w:r>
            <w:r w:rsidRPr="0059371F">
              <w:rPr>
                <w:rFonts w:ascii="Times New Roman" w:hAnsi="Times New Roman" w:cs="Times New Roman"/>
                <w:sz w:val="24"/>
              </w:rPr>
              <w:tab/>
              <w:t>80% - 84%: В</w:t>
            </w:r>
            <w:r w:rsidRPr="0059371F">
              <w:rPr>
                <w:rFonts w:ascii="Times New Roman" w:hAnsi="Times New Roman" w:cs="Times New Roman"/>
                <w:sz w:val="24"/>
              </w:rPr>
              <w:tab/>
            </w:r>
            <w:r w:rsidRPr="0059371F">
              <w:rPr>
                <w:rFonts w:ascii="Times New Roman" w:hAnsi="Times New Roman" w:cs="Times New Roman"/>
                <w:sz w:val="24"/>
              </w:rPr>
              <w:tab/>
            </w:r>
            <w:r w:rsidRPr="0059371F">
              <w:rPr>
                <w:rFonts w:ascii="Times New Roman" w:hAnsi="Times New Roman" w:cs="Times New Roman"/>
                <w:sz w:val="24"/>
              </w:rPr>
              <w:tab/>
              <w:t>75% - 79%: В-</w:t>
            </w:r>
          </w:p>
          <w:p w:rsidR="00993066" w:rsidRPr="0059371F" w:rsidRDefault="00993066" w:rsidP="000F2F6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59371F">
              <w:rPr>
                <w:rFonts w:ascii="Times New Roman" w:hAnsi="Times New Roman" w:cs="Times New Roman"/>
                <w:sz w:val="24"/>
              </w:rPr>
              <w:t>70% - 74%: С+</w:t>
            </w:r>
            <w:r w:rsidRPr="0059371F">
              <w:rPr>
                <w:rFonts w:ascii="Times New Roman" w:hAnsi="Times New Roman" w:cs="Times New Roman"/>
                <w:sz w:val="24"/>
              </w:rPr>
              <w:tab/>
            </w:r>
            <w:r w:rsidRPr="0059371F">
              <w:rPr>
                <w:rFonts w:ascii="Times New Roman" w:hAnsi="Times New Roman" w:cs="Times New Roman"/>
                <w:sz w:val="24"/>
              </w:rPr>
              <w:tab/>
              <w:t>65% - 69%: С</w:t>
            </w:r>
            <w:r w:rsidRPr="0059371F">
              <w:rPr>
                <w:rFonts w:ascii="Times New Roman" w:hAnsi="Times New Roman" w:cs="Times New Roman"/>
                <w:sz w:val="24"/>
              </w:rPr>
              <w:tab/>
            </w:r>
            <w:r w:rsidRPr="0059371F">
              <w:rPr>
                <w:rFonts w:ascii="Times New Roman" w:hAnsi="Times New Roman" w:cs="Times New Roman"/>
                <w:sz w:val="24"/>
              </w:rPr>
              <w:tab/>
            </w:r>
            <w:r w:rsidRPr="0059371F">
              <w:rPr>
                <w:rFonts w:ascii="Times New Roman" w:hAnsi="Times New Roman" w:cs="Times New Roman"/>
                <w:sz w:val="24"/>
              </w:rPr>
              <w:tab/>
              <w:t>60% - 64%: С-</w:t>
            </w:r>
          </w:p>
          <w:p w:rsidR="00993066" w:rsidRPr="0059371F" w:rsidRDefault="00993066" w:rsidP="000F2F6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371F">
              <w:rPr>
                <w:rFonts w:ascii="Times New Roman" w:hAnsi="Times New Roman" w:cs="Times New Roman"/>
                <w:sz w:val="24"/>
              </w:rPr>
              <w:t xml:space="preserve">55% - 59%: </w:t>
            </w:r>
            <w:r w:rsidRPr="0059371F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59371F">
              <w:rPr>
                <w:rFonts w:ascii="Times New Roman" w:hAnsi="Times New Roman" w:cs="Times New Roman"/>
                <w:sz w:val="24"/>
              </w:rPr>
              <w:t>+</w:t>
            </w:r>
            <w:r w:rsidRPr="0059371F">
              <w:rPr>
                <w:rFonts w:ascii="Times New Roman" w:hAnsi="Times New Roman" w:cs="Times New Roman"/>
                <w:sz w:val="24"/>
              </w:rPr>
              <w:tab/>
            </w:r>
            <w:r w:rsidRPr="0059371F">
              <w:rPr>
                <w:rFonts w:ascii="Times New Roman" w:hAnsi="Times New Roman" w:cs="Times New Roman"/>
                <w:sz w:val="24"/>
              </w:rPr>
              <w:tab/>
              <w:t xml:space="preserve">50% - 54%: </w:t>
            </w:r>
            <w:r w:rsidRPr="0059371F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59371F">
              <w:rPr>
                <w:rFonts w:ascii="Times New Roman" w:hAnsi="Times New Roman" w:cs="Times New Roman"/>
                <w:sz w:val="24"/>
              </w:rPr>
              <w:t>-</w:t>
            </w:r>
            <w:r w:rsidRPr="0059371F">
              <w:rPr>
                <w:rFonts w:ascii="Times New Roman" w:hAnsi="Times New Roman" w:cs="Times New Roman"/>
                <w:sz w:val="24"/>
              </w:rPr>
              <w:tab/>
            </w:r>
            <w:r w:rsidRPr="0059371F">
              <w:rPr>
                <w:rFonts w:ascii="Times New Roman" w:hAnsi="Times New Roman" w:cs="Times New Roman"/>
                <w:sz w:val="24"/>
              </w:rPr>
              <w:tab/>
              <w:t xml:space="preserve">            0% -49%: </w:t>
            </w:r>
            <w:r w:rsidRPr="0059371F">
              <w:rPr>
                <w:rFonts w:ascii="Times New Roman" w:hAnsi="Times New Roman" w:cs="Times New Roman"/>
                <w:sz w:val="24"/>
                <w:lang w:val="en-US"/>
              </w:rPr>
              <w:t>F</w:t>
            </w:r>
          </w:p>
        </w:tc>
      </w:tr>
      <w:tr w:rsidR="00993066" w:rsidRPr="005F003E" w:rsidTr="000F2F65">
        <w:tc>
          <w:tcPr>
            <w:tcW w:w="1668" w:type="dxa"/>
            <w:gridSpan w:val="2"/>
          </w:tcPr>
          <w:p w:rsidR="00993066" w:rsidRPr="0059371F" w:rsidRDefault="00993066" w:rsidP="000F2F6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371F">
              <w:rPr>
                <w:rFonts w:ascii="Times New Roman" w:hAnsi="Times New Roman" w:cs="Times New Roman"/>
                <w:b/>
                <w:sz w:val="24"/>
              </w:rPr>
              <w:t>Политика дисциплины</w:t>
            </w:r>
          </w:p>
        </w:tc>
        <w:tc>
          <w:tcPr>
            <w:tcW w:w="8221" w:type="dxa"/>
            <w:gridSpan w:val="12"/>
          </w:tcPr>
          <w:p w:rsidR="00993066" w:rsidRPr="0059371F" w:rsidRDefault="00993066" w:rsidP="000F2F6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59371F">
              <w:rPr>
                <w:rFonts w:ascii="Times New Roman" w:hAnsi="Times New Roman" w:cs="Times New Roman"/>
                <w:sz w:val="24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докторанта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докторанта на занятии. </w:t>
            </w:r>
          </w:p>
        </w:tc>
      </w:tr>
      <w:tr w:rsidR="00993066" w:rsidRPr="00E63A0D" w:rsidTr="000F2F65">
        <w:trPr>
          <w:gridAfter w:val="1"/>
          <w:wAfter w:w="35" w:type="dxa"/>
        </w:trPr>
        <w:tc>
          <w:tcPr>
            <w:tcW w:w="9854" w:type="dxa"/>
            <w:gridSpan w:val="13"/>
          </w:tcPr>
          <w:p w:rsidR="00993066" w:rsidRPr="00E63A0D" w:rsidRDefault="00993066" w:rsidP="000F2F6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993066" w:rsidRPr="00E63A0D" w:rsidTr="000F2F65">
        <w:trPr>
          <w:gridAfter w:val="1"/>
          <w:wAfter w:w="35" w:type="dxa"/>
        </w:trPr>
        <w:tc>
          <w:tcPr>
            <w:tcW w:w="1101" w:type="dxa"/>
          </w:tcPr>
          <w:p w:rsidR="00993066" w:rsidRPr="00E63A0D" w:rsidRDefault="00993066" w:rsidP="000F2F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  <w:gridSpan w:val="5"/>
          </w:tcPr>
          <w:p w:rsidR="00993066" w:rsidRPr="00E63A0D" w:rsidRDefault="00993066" w:rsidP="000F2F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5"/>
          </w:tcPr>
          <w:p w:rsidR="00993066" w:rsidRPr="00E63A0D" w:rsidRDefault="00993066" w:rsidP="000F2F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993066" w:rsidRPr="00E63A0D" w:rsidRDefault="00993066" w:rsidP="000F2F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</w:t>
            </w:r>
          </w:p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Лекция: Проблема стандартизации переводческой деятельности. Основные принципы европейского стандарта качества – Е</w:t>
            </w:r>
            <w:r w:rsidRPr="00CA4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-15038</w:t>
            </w: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554B5F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4B5F">
              <w:rPr>
                <w:rFonts w:ascii="Times New Roman" w:hAnsi="Times New Roman"/>
              </w:rPr>
              <w:t>0</w:t>
            </w:r>
          </w:p>
        </w:tc>
      </w:tr>
      <w:tr w:rsidR="00993066" w:rsidRPr="00BA595E" w:rsidTr="000F2F65">
        <w:tc>
          <w:tcPr>
            <w:tcW w:w="1101" w:type="dxa"/>
            <w:vAlign w:val="center"/>
          </w:tcPr>
          <w:p w:rsidR="00993066" w:rsidRPr="00554B5F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Пр. занятие: Основные понятия перевода. Процесс перевода, три его стадии.</w:t>
            </w:r>
          </w:p>
        </w:tc>
        <w:tc>
          <w:tcPr>
            <w:tcW w:w="1843" w:type="dxa"/>
            <w:gridSpan w:val="5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10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A595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Лекция: Новые переводческие технологии. Переводческий тандем. Особенности интерактивного взаимодействия культур.</w:t>
            </w: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Пр. занятие: Виды перевода. Характер переводимых текстов.</w:t>
            </w: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Лекция: Информационные технологии в переводе. ТМ – инструменты. </w:t>
            </w:r>
            <w:r w:rsidRPr="00CA47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TMS</w:t>
            </w: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Пр. занятие: Способы перевода. Полный </w:t>
            </w:r>
            <w:r w:rsidRPr="00CA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перевод. Коммуникативный перевод. Семантический перевод</w:t>
            </w:r>
          </w:p>
        </w:tc>
        <w:tc>
          <w:tcPr>
            <w:tcW w:w="1843" w:type="dxa"/>
            <w:gridSpan w:val="5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68" w:type="dxa"/>
            <w:gridSpan w:val="3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3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b/>
                <w:sz w:val="24"/>
                <w:szCs w:val="24"/>
              </w:rPr>
              <w:t>СРМП 1, 2.</w:t>
            </w: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творческого резюме книги </w:t>
            </w:r>
            <w:proofErr w:type="spell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И.Ревзина</w:t>
            </w:r>
            <w:proofErr w:type="spellEnd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 и Розенцвейга.</w:t>
            </w:r>
          </w:p>
        </w:tc>
        <w:tc>
          <w:tcPr>
            <w:tcW w:w="1843" w:type="dxa"/>
            <w:gridSpan w:val="5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7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123A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Лекция: Современный переводческий менеджмент. Организация работы переводчика. </w:t>
            </w: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Пр. занятие: Суть теорий закономерных соответствий</w:t>
            </w:r>
          </w:p>
        </w:tc>
        <w:tc>
          <w:tcPr>
            <w:tcW w:w="1843" w:type="dxa"/>
            <w:gridSpan w:val="5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3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СРМП 3,4 </w:t>
            </w:r>
          </w:p>
          <w:p w:rsidR="00993066" w:rsidRPr="00CA47B5" w:rsidRDefault="00993066" w:rsidP="000F2F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тезисов по книге </w:t>
            </w:r>
            <w:proofErr w:type="spell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А.Швейцера</w:t>
            </w:r>
            <w:proofErr w:type="spellEnd"/>
          </w:p>
        </w:tc>
        <w:tc>
          <w:tcPr>
            <w:tcW w:w="1843" w:type="dxa"/>
            <w:gridSpan w:val="5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123A8">
              <w:rPr>
                <w:rFonts w:ascii="Times New Roman" w:hAnsi="Times New Roman"/>
              </w:rPr>
              <w:t>7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D123A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123A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Лекция: Современные системы сопровождения переводческой деятельности. Многоязычный электронный словарь. </w:t>
            </w: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Пр. занятие: Использование словарей в процессе перевода. Виды словарей. </w:t>
            </w:r>
          </w:p>
        </w:tc>
        <w:tc>
          <w:tcPr>
            <w:tcW w:w="1843" w:type="dxa"/>
            <w:gridSpan w:val="5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3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СРМП 5 </w:t>
            </w:r>
          </w:p>
          <w:p w:rsidR="00993066" w:rsidRPr="00CA47B5" w:rsidRDefault="00993066" w:rsidP="000F2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обзор трудов </w:t>
            </w:r>
            <w:proofErr w:type="spell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А.Федорова</w:t>
            </w:r>
            <w:proofErr w:type="spellEnd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5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7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F622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Лекция: Эквивалентность перевода оригиналу и фоновые знания. Единица перевода и контекст.</w:t>
            </w: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Пр. занятие: Виды фоновой информации</w:t>
            </w:r>
          </w:p>
        </w:tc>
        <w:tc>
          <w:tcPr>
            <w:tcW w:w="1843" w:type="dxa"/>
            <w:gridSpan w:val="5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3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b/>
                <w:sz w:val="24"/>
                <w:szCs w:val="24"/>
              </w:rPr>
              <w:t>СРМП 6</w:t>
            </w:r>
          </w:p>
          <w:p w:rsidR="00993066" w:rsidRPr="00CA47B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Подготовить отчет о коммуникативной теории перевода</w:t>
            </w:r>
          </w:p>
        </w:tc>
        <w:tc>
          <w:tcPr>
            <w:tcW w:w="1843" w:type="dxa"/>
            <w:gridSpan w:val="5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7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F622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Лекция: Фоновые знания и тезаурус. Фоновая информация и подтекст. Тезаурус и реалии. </w:t>
            </w: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 Пр. занятие: Фоновые знания и имплицитная информация. </w:t>
            </w:r>
          </w:p>
        </w:tc>
        <w:tc>
          <w:tcPr>
            <w:tcW w:w="1843" w:type="dxa"/>
            <w:gridSpan w:val="5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3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СРМП 7 </w:t>
            </w:r>
          </w:p>
          <w:p w:rsidR="00993066" w:rsidRPr="00CA47B5" w:rsidRDefault="00993066" w:rsidP="000F2F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</w:t>
            </w:r>
            <w:proofErr w:type="gram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нализа по </w:t>
            </w:r>
            <w:proofErr w:type="spell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перевой</w:t>
            </w:r>
            <w:proofErr w:type="spellEnd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 части учебника </w:t>
            </w:r>
            <w:proofErr w:type="spell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В.Виноградова</w:t>
            </w:r>
            <w:proofErr w:type="spellEnd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 «Введение в </w:t>
            </w:r>
            <w:proofErr w:type="spell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переводоведения</w:t>
            </w:r>
            <w:proofErr w:type="spellEnd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93066" w:rsidRPr="00CA47B5" w:rsidRDefault="00993066" w:rsidP="000F2F6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gram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3" w:type="dxa"/>
            <w:gridSpan w:val="5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993066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F6225">
              <w:rPr>
                <w:rFonts w:ascii="Times New Roman" w:hAnsi="Times New Roman"/>
              </w:rPr>
              <w:t>7</w:t>
            </w:r>
          </w:p>
          <w:p w:rsidR="00993066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93066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93066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F622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F622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Лекция: Проблема лексико-семантической трансформации. Основные причины и пути их решения. </w:t>
            </w:r>
          </w:p>
        </w:tc>
        <w:tc>
          <w:tcPr>
            <w:tcW w:w="1843" w:type="dxa"/>
            <w:gridSpan w:val="5"/>
          </w:tcPr>
          <w:p w:rsidR="00993066" w:rsidRPr="00DB4E42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4E42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DB4E42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4E42">
              <w:rPr>
                <w:rFonts w:ascii="Times New Roman" w:hAnsi="Times New Roman"/>
              </w:rPr>
              <w:t>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DB4E42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Пр. занятие: Генерализация и конкретизация значения. Функциональная замена. </w:t>
            </w:r>
          </w:p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Мидтерм</w:t>
            </w:r>
            <w:proofErr w:type="spellEnd"/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  <w:p w:rsidR="00993066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93066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93066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93066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93066" w:rsidRPr="001C5224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Лекция: Особенности грамматических трансформаций при переводе. Стилистические трансформации.</w:t>
            </w:r>
          </w:p>
        </w:tc>
        <w:tc>
          <w:tcPr>
            <w:tcW w:w="1843" w:type="dxa"/>
            <w:gridSpan w:val="5"/>
          </w:tcPr>
          <w:p w:rsidR="00993066" w:rsidRPr="00DB4E42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4E42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DB4E42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4E42">
              <w:rPr>
                <w:rFonts w:ascii="Times New Roman" w:hAnsi="Times New Roman"/>
              </w:rPr>
              <w:t>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DB4E42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 Пр. занятие: Функции замены при трансформации. Перестановка как способ трансформации</w:t>
            </w:r>
          </w:p>
        </w:tc>
        <w:tc>
          <w:tcPr>
            <w:tcW w:w="1843" w:type="dxa"/>
            <w:gridSpan w:val="5"/>
          </w:tcPr>
          <w:p w:rsidR="00993066" w:rsidRPr="00DB4E42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4E42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DB4E42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4E42">
              <w:rPr>
                <w:rFonts w:ascii="Times New Roman" w:hAnsi="Times New Roman"/>
              </w:rPr>
              <w:t>10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DB4E42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B4E4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Лекция: Современные тенденции лексических проблем эквивалентности. Лексические трансформации при переводе. </w:t>
            </w: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DB4E42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B4E42">
              <w:rPr>
                <w:rFonts w:ascii="Times New Roman" w:hAnsi="Times New Roman"/>
              </w:rPr>
              <w:t>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DB4E42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 Пр. занятие: Понятие слова в теории перевода. Слово и информация</w:t>
            </w: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b/>
                <w:sz w:val="24"/>
                <w:szCs w:val="24"/>
              </w:rPr>
              <w:t>СРМП 8,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  <w:p w:rsidR="00993066" w:rsidRPr="00CA47B5" w:rsidRDefault="00993066" w:rsidP="000F2F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филологический анализ рассказа </w:t>
            </w:r>
            <w:proofErr w:type="spell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М.Жумабаева</w:t>
            </w:r>
            <w:proofErr w:type="spellEnd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 «Грех </w:t>
            </w:r>
            <w:proofErr w:type="spell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Шолпан</w:t>
            </w:r>
            <w:proofErr w:type="spellEnd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Лекция: Вопросы перевода без эквивалентной  лексики. Переводческие транскрипции. Калькирование. </w:t>
            </w: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 Пр. занятие: Перевод слов-реалий. Перевод имен собственных. </w:t>
            </w:r>
          </w:p>
        </w:tc>
        <w:tc>
          <w:tcPr>
            <w:tcW w:w="1843" w:type="dxa"/>
            <w:gridSpan w:val="5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3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b/>
                <w:sz w:val="24"/>
                <w:szCs w:val="24"/>
              </w:rPr>
              <w:t>СРМП 10</w:t>
            </w:r>
          </w:p>
          <w:p w:rsidR="00993066" w:rsidRPr="00CA47B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переводческий анализ рассказа </w:t>
            </w:r>
            <w:proofErr w:type="spell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М.Жумабаева</w:t>
            </w:r>
            <w:proofErr w:type="spellEnd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 «Грех </w:t>
            </w:r>
            <w:proofErr w:type="spell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Шолпан</w:t>
            </w:r>
            <w:proofErr w:type="spellEnd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gridSpan w:val="3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BA595E">
              <w:rPr>
                <w:rFonts w:ascii="Times New Roman" w:hAnsi="Times New Roman"/>
                <w:b/>
                <w:lang w:val="en-US"/>
              </w:rPr>
              <w:t>12</w:t>
            </w: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Лекция: Закономерности лексико-семантических трансформаций. Лексические переводческие соответствия и их виды. </w:t>
            </w: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Пр. занятие: Перевод историзмов неологизмов. Перевод и диалект. </w:t>
            </w:r>
          </w:p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3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СРМП 11 </w:t>
            </w:r>
          </w:p>
          <w:p w:rsidR="00993066" w:rsidRPr="00CA47B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Образ волка в рассказе «</w:t>
            </w:r>
            <w:proofErr w:type="spell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Коксерек</w:t>
            </w:r>
            <w:proofErr w:type="spellEnd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М.Ауэзова</w:t>
            </w:r>
            <w:proofErr w:type="spellEnd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 (дискурсивный анализ)</w:t>
            </w:r>
          </w:p>
        </w:tc>
        <w:tc>
          <w:tcPr>
            <w:tcW w:w="1843" w:type="dxa"/>
            <w:gridSpan w:val="5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7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3695D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Лекция: О понятии “фразеологизм” в </w:t>
            </w:r>
            <w:proofErr w:type="spell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переводоведении</w:t>
            </w:r>
            <w:proofErr w:type="spellEnd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. Трудности перевода фразеологизмов. Перевод фразеологизмов. </w:t>
            </w: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Пр. занятие: Виды переводческих эквивалентов. Полные и частичные эквиваленты. </w:t>
            </w:r>
          </w:p>
        </w:tc>
        <w:tc>
          <w:tcPr>
            <w:tcW w:w="1843" w:type="dxa"/>
            <w:gridSpan w:val="5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3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b/>
                <w:sz w:val="24"/>
                <w:szCs w:val="24"/>
              </w:rPr>
              <w:t>СРМП 12,13</w:t>
            </w:r>
          </w:p>
          <w:p w:rsidR="00993066" w:rsidRPr="00CA47B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Образ волка в рассказе «</w:t>
            </w:r>
            <w:proofErr w:type="spell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Коксерек</w:t>
            </w:r>
            <w:proofErr w:type="spellEnd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М.Ауэзова</w:t>
            </w:r>
            <w:proofErr w:type="spellEnd"/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 (дискурсивный анализ)</w:t>
            </w:r>
          </w:p>
        </w:tc>
        <w:tc>
          <w:tcPr>
            <w:tcW w:w="1843" w:type="dxa"/>
            <w:gridSpan w:val="5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7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3695D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Лекция: Современные тенденции грамматических трансформаций в переводе. Переводческие трансформации в условиях сходства форм. </w:t>
            </w: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 w:rsidRPr="00BA595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3695D">
              <w:rPr>
                <w:rFonts w:ascii="Times New Roman" w:hAnsi="Times New Roman"/>
              </w:rPr>
              <w:t>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A3695D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 Пр. занятие: Переводческие трансформации в условиях различия форм. Конверсия. Компрессия. </w:t>
            </w:r>
          </w:p>
        </w:tc>
        <w:tc>
          <w:tcPr>
            <w:tcW w:w="1843" w:type="dxa"/>
            <w:gridSpan w:val="5"/>
          </w:tcPr>
          <w:p w:rsidR="00993066" w:rsidRPr="009C491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9C491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/>
              </w:rPr>
              <w:t>3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9C491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СРМП 14,15 </w:t>
            </w:r>
          </w:p>
          <w:p w:rsidR="00993066" w:rsidRPr="00CA47B5" w:rsidRDefault="00993066" w:rsidP="000F2F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>Составление переводческой аннотации.</w:t>
            </w:r>
          </w:p>
        </w:tc>
        <w:tc>
          <w:tcPr>
            <w:tcW w:w="1843" w:type="dxa"/>
            <w:gridSpan w:val="5"/>
          </w:tcPr>
          <w:p w:rsidR="00993066" w:rsidRPr="009C491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3"/>
          </w:tcPr>
          <w:p w:rsidR="00993066" w:rsidRPr="009C491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C4915">
              <w:rPr>
                <w:rFonts w:ascii="Times New Roman" w:hAnsi="Times New Roman"/>
              </w:rPr>
              <w:t>7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9C4915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C4915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677" w:type="dxa"/>
            <w:gridSpan w:val="5"/>
          </w:tcPr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Лекция: Стилистические проблемы эквивалентности. Приемы перевода метафоры и метонимии. </w:t>
            </w:r>
          </w:p>
        </w:tc>
        <w:tc>
          <w:tcPr>
            <w:tcW w:w="1843" w:type="dxa"/>
            <w:gridSpan w:val="5"/>
          </w:tcPr>
          <w:p w:rsidR="00993066" w:rsidRPr="0087484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7484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Pr="00874848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74848">
              <w:rPr>
                <w:rFonts w:ascii="Times New Roman" w:hAnsi="Times New Roman"/>
              </w:rPr>
              <w:t>0</w:t>
            </w:r>
          </w:p>
        </w:tc>
      </w:tr>
      <w:tr w:rsidR="00993066" w:rsidRPr="00BA595E" w:rsidTr="000F2F65">
        <w:tc>
          <w:tcPr>
            <w:tcW w:w="1101" w:type="dxa"/>
          </w:tcPr>
          <w:p w:rsidR="00993066" w:rsidRPr="00874848" w:rsidRDefault="00993066" w:rsidP="000F2F6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gridSpan w:val="5"/>
          </w:tcPr>
          <w:p w:rsidR="00993066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7B5">
              <w:rPr>
                <w:rFonts w:ascii="Times New Roman" w:hAnsi="Times New Roman" w:cs="Times New Roman"/>
                <w:sz w:val="24"/>
                <w:szCs w:val="24"/>
              </w:rPr>
              <w:t xml:space="preserve"> Пр. занятие: Преобразование на уровне словосочетаний. Функциональная замена. Антиномический перевод</w:t>
            </w:r>
          </w:p>
          <w:p w:rsidR="00993066" w:rsidRPr="00CA47B5" w:rsidRDefault="00993066" w:rsidP="000F2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 2</w:t>
            </w:r>
          </w:p>
        </w:tc>
        <w:tc>
          <w:tcPr>
            <w:tcW w:w="1843" w:type="dxa"/>
            <w:gridSpan w:val="5"/>
          </w:tcPr>
          <w:p w:rsidR="00993066" w:rsidRPr="00BA595E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BA59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gridSpan w:val="3"/>
          </w:tcPr>
          <w:p w:rsidR="00993066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A595E">
              <w:rPr>
                <w:rFonts w:ascii="Times New Roman" w:hAnsi="Times New Roman"/>
                <w:lang w:val="en-US"/>
              </w:rPr>
              <w:t>10</w:t>
            </w:r>
          </w:p>
          <w:p w:rsidR="00993066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93066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993066" w:rsidRPr="001C5224" w:rsidRDefault="00993066" w:rsidP="000F2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</w:tbl>
    <w:p w:rsidR="00993066" w:rsidRPr="00BA595E" w:rsidRDefault="00993066" w:rsidP="00993066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993066" w:rsidRDefault="00993066" w:rsidP="0099306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Лектор</w:t>
      </w:r>
      <w:r w:rsidRPr="00D46243">
        <w:rPr>
          <w:rFonts w:ascii="Times New Roman" w:hAnsi="Times New Roman" w:cs="Times New Roman"/>
          <w:lang w:val="en-US"/>
        </w:rPr>
        <w:tab/>
      </w:r>
      <w:r w:rsidRPr="00D46243">
        <w:rPr>
          <w:rFonts w:ascii="Times New Roman" w:hAnsi="Times New Roman" w:cs="Times New Roman"/>
          <w:lang w:val="en-US"/>
        </w:rPr>
        <w:tab/>
      </w:r>
      <w:r w:rsidRPr="00D46243">
        <w:rPr>
          <w:rFonts w:ascii="Times New Roman" w:hAnsi="Times New Roman" w:cs="Times New Roman"/>
          <w:lang w:val="en-US"/>
        </w:rPr>
        <w:tab/>
      </w:r>
      <w:r w:rsidRPr="00D46243">
        <w:rPr>
          <w:rFonts w:ascii="Times New Roman" w:hAnsi="Times New Roman" w:cs="Times New Roman"/>
          <w:lang w:val="en-US"/>
        </w:rPr>
        <w:tab/>
      </w:r>
      <w:r w:rsidRPr="00D46243">
        <w:rPr>
          <w:rFonts w:ascii="Times New Roman" w:hAnsi="Times New Roman" w:cs="Times New Roman"/>
          <w:lang w:val="en-US"/>
        </w:rPr>
        <w:tab/>
      </w:r>
      <w:r w:rsidRPr="00D46243">
        <w:rPr>
          <w:rFonts w:ascii="Times New Roman" w:hAnsi="Times New Roman" w:cs="Times New Roman"/>
          <w:lang w:val="en-US"/>
        </w:rPr>
        <w:tab/>
      </w:r>
      <w:r w:rsidRPr="00D46243">
        <w:rPr>
          <w:rFonts w:ascii="Times New Roman" w:hAnsi="Times New Roman" w:cs="Times New Roman"/>
          <w:lang w:val="en-US"/>
        </w:rPr>
        <w:tab/>
      </w:r>
      <w:r w:rsidRPr="00BA595E">
        <w:rPr>
          <w:rFonts w:ascii="Times New Roman" w:hAnsi="Times New Roman" w:cs="Times New Roman"/>
          <w:lang w:val="en-US"/>
        </w:rPr>
        <w:tab/>
      </w:r>
      <w:r w:rsidRPr="00BA595E">
        <w:rPr>
          <w:rFonts w:ascii="Times New Roman" w:hAnsi="Times New Roman" w:cs="Times New Roman"/>
          <w:lang w:val="en-US"/>
        </w:rPr>
        <w:tab/>
        <w:t xml:space="preserve">    </w:t>
      </w:r>
      <w:proofErr w:type="spellStart"/>
      <w:r>
        <w:rPr>
          <w:rFonts w:ascii="Times New Roman" w:hAnsi="Times New Roman" w:cs="Times New Roman"/>
        </w:rPr>
        <w:t>Есембеков</w:t>
      </w:r>
      <w:proofErr w:type="spellEnd"/>
      <w:r w:rsidRPr="00D4624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Т</w:t>
      </w:r>
      <w:r w:rsidRPr="00D46243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</w:rPr>
        <w:t>У</w:t>
      </w:r>
      <w:r w:rsidRPr="00D46243">
        <w:rPr>
          <w:rFonts w:ascii="Times New Roman" w:hAnsi="Times New Roman" w:cs="Times New Roman"/>
          <w:lang w:val="en-US"/>
        </w:rPr>
        <w:t>.</w:t>
      </w:r>
    </w:p>
    <w:p w:rsidR="00993066" w:rsidRPr="00D46243" w:rsidRDefault="00993066" w:rsidP="0099306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</w:t>
      </w:r>
      <w:r w:rsidRPr="00D4624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кафедрой</w:t>
      </w:r>
      <w:r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</w:r>
      <w:r w:rsidRPr="00D46243">
        <w:rPr>
          <w:rFonts w:ascii="Times New Roman" w:hAnsi="Times New Roman" w:cs="Times New Roman"/>
        </w:rPr>
        <w:tab/>
        <w:t xml:space="preserve">    </w:t>
      </w:r>
      <w:r w:rsidRPr="00D46243">
        <w:rPr>
          <w:rFonts w:ascii="Times New Roman" w:hAnsi="Times New Roman" w:cs="Times New Roman"/>
        </w:rPr>
        <w:tab/>
        <w:t xml:space="preserve">    </w:t>
      </w:r>
      <w:proofErr w:type="spellStart"/>
      <w:r>
        <w:rPr>
          <w:rFonts w:ascii="Times New Roman" w:hAnsi="Times New Roman" w:cs="Times New Roman"/>
        </w:rPr>
        <w:t>Карагойшиева</w:t>
      </w:r>
      <w:proofErr w:type="spellEnd"/>
      <w:r>
        <w:rPr>
          <w:rFonts w:ascii="Times New Roman" w:hAnsi="Times New Roman" w:cs="Times New Roman"/>
        </w:rPr>
        <w:t xml:space="preserve"> Д.А.</w:t>
      </w:r>
    </w:p>
    <w:p w:rsidR="00993066" w:rsidRPr="00D46243" w:rsidRDefault="00993066" w:rsidP="0099306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Председатель метод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б</w:t>
      </w:r>
      <w:proofErr w:type="gramEnd"/>
      <w:r>
        <w:rPr>
          <w:rFonts w:ascii="Times New Roman" w:hAnsi="Times New Roman"/>
        </w:rPr>
        <w:t>юро</w:t>
      </w:r>
      <w:r>
        <w:rPr>
          <w:rFonts w:ascii="Times New Roman" w:hAnsi="Times New Roman"/>
        </w:rPr>
        <w:tab/>
      </w:r>
      <w:r w:rsidRPr="00D46243">
        <w:rPr>
          <w:rFonts w:ascii="Times New Roman" w:hAnsi="Times New Roman"/>
        </w:rPr>
        <w:t xml:space="preserve"> </w:t>
      </w:r>
      <w:r w:rsidRPr="00D46243">
        <w:rPr>
          <w:rFonts w:ascii="Times New Roman" w:hAnsi="Times New Roman" w:cs="Times New Roman"/>
        </w:rPr>
        <w:tab/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59371F"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Алимтаева</w:t>
      </w:r>
      <w:proofErr w:type="spellEnd"/>
      <w:r>
        <w:rPr>
          <w:rFonts w:ascii="Times New Roman" w:hAnsi="Times New Roman" w:cs="Times New Roman"/>
        </w:rPr>
        <w:t xml:space="preserve"> Л.Т.</w:t>
      </w:r>
    </w:p>
    <w:p w:rsidR="00993066" w:rsidRPr="00D46243" w:rsidRDefault="00993066" w:rsidP="00993066">
      <w:pPr>
        <w:spacing w:after="0" w:line="360" w:lineRule="auto"/>
        <w:jc w:val="both"/>
      </w:pPr>
    </w:p>
    <w:p w:rsidR="00CA4B6E" w:rsidRDefault="00CA4B6E"/>
    <w:sectPr w:rsidR="00CA4B6E" w:rsidSect="00DE5AB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76DBD"/>
    <w:multiLevelType w:val="hybridMultilevel"/>
    <w:tmpl w:val="077EC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C87E44"/>
    <w:multiLevelType w:val="hybridMultilevel"/>
    <w:tmpl w:val="077EC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74"/>
    <w:rsid w:val="0059371F"/>
    <w:rsid w:val="00841CC8"/>
    <w:rsid w:val="00993066"/>
    <w:rsid w:val="00CA4B6E"/>
    <w:rsid w:val="00E7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0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993066"/>
  </w:style>
  <w:style w:type="paragraph" w:styleId="a4">
    <w:name w:val="List Paragraph"/>
    <w:basedOn w:val="a"/>
    <w:uiPriority w:val="34"/>
    <w:qFormat/>
    <w:rsid w:val="00993066"/>
    <w:pPr>
      <w:ind w:left="720"/>
      <w:contextualSpacing/>
    </w:pPr>
  </w:style>
  <w:style w:type="character" w:styleId="a5">
    <w:name w:val="Hyperlink"/>
    <w:basedOn w:val="a0"/>
    <w:unhideWhenUsed/>
    <w:rsid w:val="00993066"/>
    <w:rPr>
      <w:rFonts w:ascii="Arial" w:hAnsi="Arial" w:cs="Arial" w:hint="default"/>
      <w:color w:val="102030"/>
      <w:sz w:val="28"/>
      <w:szCs w:val="28"/>
      <w:u w:val="single"/>
    </w:rPr>
  </w:style>
  <w:style w:type="paragraph" w:styleId="a6">
    <w:name w:val="No Spacing"/>
    <w:uiPriority w:val="1"/>
    <w:qFormat/>
    <w:rsid w:val="0099306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0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993066"/>
  </w:style>
  <w:style w:type="paragraph" w:styleId="a4">
    <w:name w:val="List Paragraph"/>
    <w:basedOn w:val="a"/>
    <w:uiPriority w:val="34"/>
    <w:qFormat/>
    <w:rsid w:val="00993066"/>
    <w:pPr>
      <w:ind w:left="720"/>
      <w:contextualSpacing/>
    </w:pPr>
  </w:style>
  <w:style w:type="character" w:styleId="a5">
    <w:name w:val="Hyperlink"/>
    <w:basedOn w:val="a0"/>
    <w:unhideWhenUsed/>
    <w:rsid w:val="00993066"/>
    <w:rPr>
      <w:rFonts w:ascii="Arial" w:hAnsi="Arial" w:cs="Arial" w:hint="default"/>
      <w:color w:val="102030"/>
      <w:sz w:val="28"/>
      <w:szCs w:val="28"/>
      <w:u w:val="single"/>
    </w:rPr>
  </w:style>
  <w:style w:type="paragraph" w:styleId="a6">
    <w:name w:val="No Spacing"/>
    <w:uiPriority w:val="1"/>
    <w:qFormat/>
    <w:rsid w:val="0099306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9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embekov5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2</cp:revision>
  <dcterms:created xsi:type="dcterms:W3CDTF">2018-10-15T09:12:00Z</dcterms:created>
  <dcterms:modified xsi:type="dcterms:W3CDTF">2018-10-15T09:12:00Z</dcterms:modified>
</cp:coreProperties>
</file>